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512CCA" w14:textId="77777777" w:rsidR="009D1B58" w:rsidRPr="009D1B58" w:rsidRDefault="009D1B58" w:rsidP="009D1B58">
      <w:pPr>
        <w:pStyle w:val="ng-scope"/>
        <w:shd w:val="clear" w:color="auto" w:fill="FFFFFF"/>
        <w:spacing w:before="0" w:beforeAutospacing="0" w:after="150" w:afterAutospacing="0"/>
        <w:rPr>
          <w:rFonts w:ascii="Arial" w:hAnsi="Arial" w:cs="Arial"/>
          <w:b/>
          <w:bCs/>
        </w:rPr>
      </w:pPr>
      <w:r w:rsidRPr="009D1B58">
        <w:rPr>
          <w:rFonts w:ascii="Arial" w:hAnsi="Arial" w:cs="Arial"/>
          <w:b/>
          <w:bCs/>
        </w:rPr>
        <w:t xml:space="preserve">LEGGE 4 agosto 2017, n. 124 (in </w:t>
      </w:r>
      <w:proofErr w:type="spellStart"/>
      <w:r w:rsidRPr="009D1B58">
        <w:rPr>
          <w:rFonts w:ascii="Arial" w:hAnsi="Arial" w:cs="Arial"/>
          <w:b/>
          <w:bCs/>
        </w:rPr>
        <w:t>Gazz</w:t>
      </w:r>
      <w:proofErr w:type="spellEnd"/>
      <w:r w:rsidRPr="009D1B58">
        <w:rPr>
          <w:rFonts w:ascii="Arial" w:hAnsi="Arial" w:cs="Arial"/>
          <w:b/>
          <w:bCs/>
        </w:rPr>
        <w:t>. Uff., 14 agosto 2017, n. 189). - Legge annuale per il mercato e la concorrenza.</w:t>
      </w:r>
    </w:p>
    <w:p w14:paraId="3FC1AFAE" w14:textId="77777777" w:rsidR="009D1B58" w:rsidRDefault="009D1B58" w:rsidP="009D1B58">
      <w:pPr>
        <w:pStyle w:val="dj-para-center"/>
        <w:spacing w:before="0" w:beforeAutospacing="0" w:after="150" w:afterAutospacing="0" w:line="285" w:lineRule="atLeast"/>
        <w:jc w:val="both"/>
        <w:rPr>
          <w:rFonts w:ascii="Arial" w:hAnsi="Arial" w:cs="Arial"/>
        </w:rPr>
      </w:pPr>
    </w:p>
    <w:p w14:paraId="5DE2A1AD" w14:textId="77777777" w:rsidR="009D1B58" w:rsidRDefault="009D1B58" w:rsidP="009D1B58">
      <w:pPr>
        <w:pStyle w:val="dj-para-center"/>
        <w:spacing w:before="0" w:beforeAutospacing="0" w:after="150" w:afterAutospacing="0" w:line="285" w:lineRule="atLeast"/>
        <w:jc w:val="both"/>
        <w:rPr>
          <w:rFonts w:ascii="Arial" w:hAnsi="Arial" w:cs="Arial"/>
        </w:rPr>
      </w:pPr>
    </w:p>
    <w:p w14:paraId="0EAD44B2" w14:textId="047D81A1" w:rsidR="006B482F" w:rsidRPr="009D1B58" w:rsidRDefault="006B482F" w:rsidP="009D1B58">
      <w:pPr>
        <w:pStyle w:val="dj-para-center"/>
        <w:spacing w:before="0" w:beforeAutospacing="0" w:after="150" w:afterAutospacing="0" w:line="285" w:lineRule="atLeast"/>
        <w:jc w:val="both"/>
        <w:rPr>
          <w:rFonts w:ascii="Arial" w:hAnsi="Arial" w:cs="Arial"/>
        </w:rPr>
      </w:pPr>
      <w:r w:rsidRPr="009D1B58">
        <w:rPr>
          <w:rFonts w:ascii="Arial" w:hAnsi="Arial" w:cs="Arial"/>
        </w:rPr>
        <w:t>COMMA 125</w:t>
      </w:r>
    </w:p>
    <w:p w14:paraId="28311E7B" w14:textId="77777777" w:rsidR="006B482F" w:rsidRPr="009D1B58" w:rsidRDefault="006B482F" w:rsidP="009D1B58">
      <w:pPr>
        <w:pStyle w:val="dj-para-r1"/>
        <w:spacing w:before="0" w:beforeAutospacing="0" w:after="150" w:afterAutospacing="0" w:line="285" w:lineRule="atLeast"/>
        <w:jc w:val="both"/>
        <w:rPr>
          <w:rFonts w:ascii="Arial" w:hAnsi="Arial" w:cs="Arial"/>
        </w:rPr>
      </w:pPr>
      <w:r w:rsidRPr="009D1B58">
        <w:rPr>
          <w:rFonts w:ascii="Arial" w:hAnsi="Arial" w:cs="Arial"/>
        </w:rPr>
        <w:t>125. A partire dall'esercizio finanziario 2018, i soggetti di cui al secondo periodo sono tenuti a pubblicare nei propri siti internet o analoghi portali digitali, entro il 30 giugno di ogni anno, le informazioni relative a sovvenzioni, sussidi, vantaggi, contributi o aiuti, in denaro o in natura, non aventi carattere generale e privi di natura corrispettiva, retributiva o risarcitoria, agli stessi effettivamente erogati nell'esercizio finanziario precedente dalle pubbliche amministrazioni di cui all'</w:t>
      </w:r>
      <w:hyperlink r:id="rId4" w:anchor="/ricerca/fonti_documento?idDatabank=7&amp;idDocMaster=3948231&amp;idUnitaDoc=20120053&amp;nVigUnitaDoc=1&amp;docIdx=1&amp;isCorrelazioniSearch=true&amp;correlatoA=Normativa" w:history="1">
        <w:r w:rsidRPr="009D1B58">
          <w:rPr>
            <w:rStyle w:val="Collegamentoipertestuale"/>
            <w:rFonts w:ascii="Arial" w:hAnsi="Arial" w:cs="Arial"/>
            <w:color w:val="auto"/>
            <w:u w:val="none"/>
          </w:rPr>
          <w:t>articolo 1, comma 2, del decreto legislativo 30 marzo 2001, n. 165</w:t>
        </w:r>
      </w:hyperlink>
      <w:r w:rsidRPr="009D1B58">
        <w:rPr>
          <w:rFonts w:ascii="Arial" w:hAnsi="Arial" w:cs="Arial"/>
        </w:rPr>
        <w:t> e dai soggetti di cui all'</w:t>
      </w:r>
      <w:hyperlink r:id="rId5" w:anchor="/ricerca/fonti_documento?idDatabank=7&amp;idDocMaster=3948640&amp;idUnitaDoc=30464935&amp;nVigUnitaDoc=1&amp;docIdx=1&amp;isCorrelazioniSearch=true&amp;correlatoA=Normativa" w:history="1">
        <w:r w:rsidRPr="009D1B58">
          <w:rPr>
            <w:rStyle w:val="Collegamentoipertestuale"/>
            <w:rFonts w:ascii="Arial" w:hAnsi="Arial" w:cs="Arial"/>
            <w:color w:val="auto"/>
            <w:u w:val="none"/>
          </w:rPr>
          <w:t>articolo 2-bis del decreto legislativo 14 marzo 2013, n. 33</w:t>
        </w:r>
      </w:hyperlink>
      <w:r w:rsidRPr="009D1B58">
        <w:rPr>
          <w:rFonts w:ascii="Arial" w:hAnsi="Arial" w:cs="Arial"/>
        </w:rPr>
        <w:t>. Il presente comma si applica:</w:t>
      </w:r>
    </w:p>
    <w:p w14:paraId="7F6B28E6" w14:textId="77777777" w:rsidR="006B482F" w:rsidRPr="009D1B58" w:rsidRDefault="006B482F" w:rsidP="009D1B58">
      <w:pPr>
        <w:pStyle w:val="dj-para-r2"/>
        <w:spacing w:before="0" w:beforeAutospacing="0" w:after="150" w:afterAutospacing="0" w:line="285" w:lineRule="atLeast"/>
        <w:jc w:val="both"/>
        <w:rPr>
          <w:rFonts w:ascii="Arial" w:hAnsi="Arial" w:cs="Arial"/>
        </w:rPr>
      </w:pPr>
      <w:r w:rsidRPr="009D1B58">
        <w:rPr>
          <w:rFonts w:ascii="Arial" w:hAnsi="Arial" w:cs="Arial"/>
        </w:rPr>
        <w:t>a) ai soggetti di cui all'</w:t>
      </w:r>
      <w:hyperlink r:id="rId6" w:anchor="/ricerca/fonti_documento?idDatabank=7&amp;idDocMaster=2099454&amp;idUnitaDoc=6361082&amp;nVigUnitaDoc=1&amp;docIdx=1&amp;isCorrelazioniSearch=true&amp;correlatoA=Normativa" w:history="1">
        <w:r w:rsidRPr="009D1B58">
          <w:rPr>
            <w:rStyle w:val="Collegamentoipertestuale"/>
            <w:rFonts w:ascii="Arial" w:hAnsi="Arial" w:cs="Arial"/>
            <w:color w:val="auto"/>
            <w:u w:val="none"/>
          </w:rPr>
          <w:t>articolo 13 della legge 8 luglio 1986, n. 349</w:t>
        </w:r>
      </w:hyperlink>
      <w:r w:rsidRPr="009D1B58">
        <w:rPr>
          <w:rFonts w:ascii="Arial" w:hAnsi="Arial" w:cs="Arial"/>
        </w:rPr>
        <w:t>;</w:t>
      </w:r>
    </w:p>
    <w:p w14:paraId="4D0D060D" w14:textId="77777777" w:rsidR="006B482F" w:rsidRPr="009D1B58" w:rsidRDefault="006B482F" w:rsidP="009D1B58">
      <w:pPr>
        <w:pStyle w:val="dj-para-r2"/>
        <w:spacing w:before="0" w:beforeAutospacing="0" w:after="150" w:afterAutospacing="0" w:line="285" w:lineRule="atLeast"/>
        <w:jc w:val="both"/>
        <w:rPr>
          <w:rFonts w:ascii="Arial" w:hAnsi="Arial" w:cs="Arial"/>
        </w:rPr>
      </w:pPr>
      <w:r w:rsidRPr="009D1B58">
        <w:rPr>
          <w:rFonts w:ascii="Arial" w:hAnsi="Arial" w:cs="Arial"/>
        </w:rPr>
        <w:t>b) ai soggetti di cui all'</w:t>
      </w:r>
      <w:hyperlink r:id="rId7" w:anchor="/ricerca/fonti_documento?idDatabank=7&amp;idDocMaster=2987369&amp;idUnitaDoc=8573130&amp;nVigUnitaDoc=1&amp;docIdx=1&amp;isCorrelazioniSearch=true&amp;correlatoA=Normativa" w:history="1">
        <w:r w:rsidRPr="009D1B58">
          <w:rPr>
            <w:rStyle w:val="Collegamentoipertestuale"/>
            <w:rFonts w:ascii="Arial" w:hAnsi="Arial" w:cs="Arial"/>
            <w:color w:val="auto"/>
            <w:u w:val="none"/>
          </w:rPr>
          <w:t>articolo 137 del decreto legislativo 6 settembre 2005, n. 206</w:t>
        </w:r>
      </w:hyperlink>
      <w:r w:rsidRPr="009D1B58">
        <w:rPr>
          <w:rFonts w:ascii="Arial" w:hAnsi="Arial" w:cs="Arial"/>
        </w:rPr>
        <w:t>;</w:t>
      </w:r>
    </w:p>
    <w:p w14:paraId="07ADFC5D" w14:textId="77777777" w:rsidR="006B482F" w:rsidRPr="009D1B58" w:rsidRDefault="006B482F" w:rsidP="009D1B58">
      <w:pPr>
        <w:pStyle w:val="dj-para-r2"/>
        <w:spacing w:before="0" w:beforeAutospacing="0" w:after="150" w:afterAutospacing="0" w:line="285" w:lineRule="atLeast"/>
        <w:jc w:val="both"/>
        <w:rPr>
          <w:rFonts w:ascii="Arial" w:hAnsi="Arial" w:cs="Arial"/>
        </w:rPr>
      </w:pPr>
      <w:r w:rsidRPr="009D1B58">
        <w:rPr>
          <w:rFonts w:ascii="Arial" w:hAnsi="Arial" w:cs="Arial"/>
        </w:rPr>
        <w:t>c) alle associazioni, Onlus e fondazioni;</w:t>
      </w:r>
    </w:p>
    <w:p w14:paraId="38B734E2" w14:textId="77777777" w:rsidR="006B482F" w:rsidRPr="009D1B58" w:rsidRDefault="006B482F" w:rsidP="009D1B58">
      <w:pPr>
        <w:pStyle w:val="dj-para-r2"/>
        <w:spacing w:before="0" w:beforeAutospacing="0" w:after="150" w:afterAutospacing="0" w:line="285" w:lineRule="atLeast"/>
        <w:jc w:val="both"/>
        <w:rPr>
          <w:rFonts w:ascii="Arial" w:hAnsi="Arial" w:cs="Arial"/>
        </w:rPr>
      </w:pPr>
      <w:r w:rsidRPr="009D1B58">
        <w:rPr>
          <w:rFonts w:ascii="Arial" w:hAnsi="Arial" w:cs="Arial"/>
        </w:rPr>
        <w:t xml:space="preserve">d) alle cooperative sociali che svolgono </w:t>
      </w:r>
      <w:proofErr w:type="spellStart"/>
      <w:r w:rsidRPr="009D1B58">
        <w:rPr>
          <w:rFonts w:ascii="Arial" w:hAnsi="Arial" w:cs="Arial"/>
        </w:rPr>
        <w:t>attivita'</w:t>
      </w:r>
      <w:proofErr w:type="spellEnd"/>
      <w:r w:rsidRPr="009D1B58">
        <w:rPr>
          <w:rFonts w:ascii="Arial" w:hAnsi="Arial" w:cs="Arial"/>
        </w:rPr>
        <w:t xml:space="preserve"> a favore degli stranieri di cui al </w:t>
      </w:r>
      <w:hyperlink r:id="rId8" w:anchor="/ricerca/fonti_documento?idDatabank=7&amp;idDocMaster=1803706&amp;idUnitaDoc=5573752&amp;nVigUnitaDoc=1&amp;docIdx=1&amp;isCorrelazioniSearch=true&amp;correlatoA=Normativa" w:history="1">
        <w:r w:rsidRPr="009D1B58">
          <w:rPr>
            <w:rStyle w:val="Collegamentoipertestuale"/>
            <w:rFonts w:ascii="Arial" w:hAnsi="Arial" w:cs="Arial"/>
            <w:color w:val="auto"/>
            <w:u w:val="none"/>
          </w:rPr>
          <w:t>decreto legislativo 25 luglio 1998, n. 286</w:t>
        </w:r>
      </w:hyperlink>
      <w:r w:rsidRPr="009D1B58">
        <w:rPr>
          <w:rFonts w:ascii="Arial" w:hAnsi="Arial" w:cs="Arial"/>
        </w:rPr>
        <w:t> (1). </w:t>
      </w:r>
    </w:p>
    <w:p w14:paraId="6774854F" w14:textId="77777777" w:rsidR="006B482F" w:rsidRPr="009D1B58" w:rsidRDefault="006B482F" w:rsidP="009D1B58">
      <w:pPr>
        <w:pStyle w:val="dj-para-r1"/>
        <w:spacing w:before="0" w:beforeAutospacing="0" w:after="150" w:afterAutospacing="0" w:line="285" w:lineRule="atLeast"/>
        <w:jc w:val="both"/>
        <w:rPr>
          <w:rFonts w:ascii="Arial" w:hAnsi="Arial" w:cs="Arial"/>
        </w:rPr>
      </w:pPr>
      <w:r w:rsidRPr="009D1B58">
        <w:rPr>
          <w:rFonts w:ascii="Arial" w:hAnsi="Arial" w:cs="Arial"/>
        </w:rPr>
        <w:t>(1) Comma modificato dall'</w:t>
      </w:r>
      <w:hyperlink r:id="rId9" w:anchor="/ricerca/fonti_documento?idDatabank=7&amp;idDocMaster=7602562&amp;idUnitaDoc=39029989&amp;nVigUnitaDoc=1&amp;docIdx=1&amp;isCorrelazioniSearch=true&amp;correlatoA=Normativa" w:history="1">
        <w:r w:rsidRPr="009D1B58">
          <w:rPr>
            <w:rStyle w:val="Collegamentoipertestuale"/>
            <w:rFonts w:ascii="Arial" w:hAnsi="Arial" w:cs="Arial"/>
            <w:color w:val="auto"/>
            <w:u w:val="none"/>
          </w:rPr>
          <w:t>articolo 12-ter, comma 1, del D.L. 4 ottobre 2018, n. 113</w:t>
        </w:r>
      </w:hyperlink>
      <w:r w:rsidRPr="009D1B58">
        <w:rPr>
          <w:rFonts w:ascii="Arial" w:hAnsi="Arial" w:cs="Arial"/>
        </w:rPr>
        <w:t>, convertito, con modificazioni, dalla </w:t>
      </w:r>
      <w:hyperlink r:id="rId10" w:anchor="/ricerca/fonti_documento?idDatabank=7&amp;idDocMaster=7709648&amp;idUnitaDoc=39029838&amp;nVigUnitaDoc=1&amp;docIdx=1&amp;isCorrelazioniSearch=true&amp;correlatoA=Normativa" w:history="1">
        <w:r w:rsidRPr="009D1B58">
          <w:rPr>
            <w:rStyle w:val="Collegamentoipertestuale"/>
            <w:rFonts w:ascii="Arial" w:hAnsi="Arial" w:cs="Arial"/>
            <w:color w:val="auto"/>
            <w:u w:val="none"/>
          </w:rPr>
          <w:t>Legge 1° dicembre 2018, n. 132</w:t>
        </w:r>
      </w:hyperlink>
      <w:r w:rsidRPr="009D1B58">
        <w:rPr>
          <w:rFonts w:ascii="Arial" w:hAnsi="Arial" w:cs="Arial"/>
        </w:rPr>
        <w:t> e successivamente sostituito dall'</w:t>
      </w:r>
      <w:hyperlink r:id="rId11" w:anchor="/ricerca/fonti_documento?idDatabank=7&amp;idDocMaster=7973482&amp;idUnitaDoc=39934315&amp;nVigUnitaDoc=1&amp;docIdx=1&amp;isCorrelazioniSearch=true&amp;correlatoA=Normativa" w:history="1">
        <w:r w:rsidRPr="009D1B58">
          <w:rPr>
            <w:rStyle w:val="Collegamentoipertestuale"/>
            <w:rFonts w:ascii="Arial" w:hAnsi="Arial" w:cs="Arial"/>
            <w:color w:val="auto"/>
            <w:u w:val="none"/>
          </w:rPr>
          <w:t>articolo 35, comma 1, del D.L. 30 aprile 2019, n. 34</w:t>
        </w:r>
      </w:hyperlink>
      <w:r w:rsidRPr="009D1B58">
        <w:rPr>
          <w:rFonts w:ascii="Arial" w:hAnsi="Arial" w:cs="Arial"/>
        </w:rPr>
        <w:t>, convertito con modificazioni dalla </w:t>
      </w:r>
      <w:hyperlink r:id="rId12" w:anchor="/ricerca/fonti_documento?idDatabank=7&amp;idDocMaster=8078387&amp;idUnitaDoc=41400006&amp;nVigUnitaDoc=1&amp;docIdx=1&amp;isCorrelazioniSearch=true&amp;correlatoA=Normativa" w:history="1">
        <w:r w:rsidRPr="009D1B58">
          <w:rPr>
            <w:rStyle w:val="Collegamentoipertestuale"/>
            <w:rFonts w:ascii="Arial" w:hAnsi="Arial" w:cs="Arial"/>
            <w:color w:val="auto"/>
            <w:u w:val="none"/>
          </w:rPr>
          <w:t>Legge 28 giugno 2019, n. 58</w:t>
        </w:r>
      </w:hyperlink>
      <w:r w:rsidRPr="009D1B58">
        <w:rPr>
          <w:rFonts w:ascii="Arial" w:hAnsi="Arial" w:cs="Arial"/>
        </w:rPr>
        <w:t>.</w:t>
      </w:r>
    </w:p>
    <w:p w14:paraId="1D2951AF" w14:textId="77777777" w:rsidR="00E06DE8" w:rsidRPr="009D1B58" w:rsidRDefault="00E06DE8" w:rsidP="009D1B58">
      <w:pPr>
        <w:pStyle w:val="dj-para-center"/>
        <w:shd w:val="clear" w:color="auto" w:fill="FFFFFF"/>
        <w:spacing w:before="0" w:beforeAutospacing="0" w:after="150" w:afterAutospacing="0" w:line="285" w:lineRule="atLeast"/>
        <w:jc w:val="both"/>
        <w:rPr>
          <w:rFonts w:ascii="Arial" w:hAnsi="Arial" w:cs="Arial"/>
        </w:rPr>
      </w:pPr>
    </w:p>
    <w:p w14:paraId="4B010187" w14:textId="77777777" w:rsidR="00E06DE8" w:rsidRPr="009D1B58" w:rsidRDefault="00E06DE8" w:rsidP="009D1B58">
      <w:pPr>
        <w:pStyle w:val="dj-para-center"/>
        <w:shd w:val="clear" w:color="auto" w:fill="FFFFFF"/>
        <w:spacing w:before="0" w:beforeAutospacing="0" w:after="150" w:afterAutospacing="0" w:line="285" w:lineRule="atLeast"/>
        <w:jc w:val="both"/>
        <w:rPr>
          <w:rFonts w:ascii="Arial" w:hAnsi="Arial" w:cs="Arial"/>
        </w:rPr>
      </w:pPr>
      <w:r w:rsidRPr="009D1B58">
        <w:rPr>
          <w:rFonts w:ascii="Arial" w:hAnsi="Arial" w:cs="Arial"/>
        </w:rPr>
        <w:t>COMMA 125-TER</w:t>
      </w:r>
    </w:p>
    <w:p w14:paraId="00A47170" w14:textId="33D82F43" w:rsidR="00E06DE8" w:rsidRPr="009D1B58" w:rsidRDefault="00E06DE8" w:rsidP="009D1B58">
      <w:pPr>
        <w:pStyle w:val="dj-para-r1"/>
        <w:shd w:val="clear" w:color="auto" w:fill="FFFFFF"/>
        <w:spacing w:before="0" w:beforeAutospacing="0" w:after="150" w:afterAutospacing="0" w:line="285" w:lineRule="atLeast"/>
        <w:jc w:val="both"/>
        <w:rPr>
          <w:rFonts w:ascii="Arial" w:hAnsi="Arial" w:cs="Arial"/>
        </w:rPr>
      </w:pPr>
      <w:r w:rsidRPr="009D1B58">
        <w:rPr>
          <w:rFonts w:ascii="Arial" w:hAnsi="Arial" w:cs="Arial"/>
        </w:rPr>
        <w:t xml:space="preserve">125-ter. A partire dal 1° gennaio 2020, l'inosservanza degli obblighi di cui ai commi 125 e 125-bis comporta una sanzione pari all'1 per cento degli importi ricevuti con un importo minimo di 2.000 euro, </w:t>
      </w:r>
      <w:proofErr w:type="spellStart"/>
      <w:r w:rsidRPr="009D1B58">
        <w:rPr>
          <w:rFonts w:ascii="Arial" w:hAnsi="Arial" w:cs="Arial"/>
        </w:rPr>
        <w:t>nonche</w:t>
      </w:r>
      <w:proofErr w:type="spellEnd"/>
      <w:r w:rsidRPr="009D1B58">
        <w:rPr>
          <w:rFonts w:ascii="Arial" w:hAnsi="Arial" w:cs="Arial"/>
        </w:rPr>
        <w:t>' la sanzione accessoria dell'adempimento agli obblighi di pubblicazione. Decorsi 90 giorni dalla contestazione senza che il trasgressore abbia ottemperato agli obblighi di pubblicazione e al pagamento della sanzione amministrativa pecuniaria, si applica la sanzione della restituzione integrale del beneficio ai soggetti eroganti. Le sanzioni di cui al presente comma sono irrogate dalle pubbliche amministrazioni di cui all'</w:t>
      </w:r>
      <w:hyperlink r:id="rId13" w:anchor="/ricerca/fonti_documento?idDatabank=7&amp;idDocMaster=3948231&amp;idUnitaDoc=20120053&amp;nVigUnitaDoc=1&amp;docIdx=1&amp;isCorrelazioniSearch=true&amp;correlatoA=Normativa" w:history="1">
        <w:r w:rsidRPr="009D1B58">
          <w:rPr>
            <w:rStyle w:val="Collegamentoipertestuale"/>
            <w:rFonts w:ascii="Arial" w:hAnsi="Arial" w:cs="Arial"/>
            <w:color w:val="auto"/>
            <w:u w:val="none"/>
          </w:rPr>
          <w:t>articolo 1, comma 2, del decreto legislativo 30 marzo 2001, n. 165</w:t>
        </w:r>
      </w:hyperlink>
      <w:r w:rsidRPr="009D1B58">
        <w:rPr>
          <w:rFonts w:ascii="Arial" w:hAnsi="Arial" w:cs="Arial"/>
        </w:rPr>
        <w:t>, che hanno erogato il beneficio oppure, negli altri casi, dall'amministrazione vigilante o competente per materia. Si applica la</w:t>
      </w:r>
      <w:r w:rsidRPr="009D1B58">
        <w:rPr>
          <w:rFonts w:ascii="Arial" w:hAnsi="Arial" w:cs="Arial"/>
        </w:rPr>
        <w:t xml:space="preserve"> </w:t>
      </w:r>
      <w:r w:rsidRPr="009D1B58">
        <w:rPr>
          <w:rFonts w:ascii="Arial" w:hAnsi="Arial" w:cs="Arial"/>
        </w:rPr>
        <w:t>legge 24 novembre 1981, n. 689, in quanto compatibile (1)</w:t>
      </w:r>
    </w:p>
    <w:p w14:paraId="15CC48D1" w14:textId="04F7B4E0" w:rsidR="00E06DE8" w:rsidRPr="009D1B58" w:rsidRDefault="00E06DE8" w:rsidP="009D1B58">
      <w:pPr>
        <w:pStyle w:val="dj-para-center"/>
        <w:shd w:val="clear" w:color="auto" w:fill="FFFFFF"/>
        <w:spacing w:before="0" w:beforeAutospacing="0" w:after="150" w:afterAutospacing="0" w:line="285" w:lineRule="atLeast"/>
        <w:jc w:val="both"/>
        <w:rPr>
          <w:rFonts w:ascii="Arial" w:hAnsi="Arial" w:cs="Arial"/>
        </w:rPr>
      </w:pPr>
      <w:r w:rsidRPr="009D1B58">
        <w:rPr>
          <w:rFonts w:ascii="Arial" w:hAnsi="Arial" w:cs="Arial"/>
          <w:shd w:val="clear" w:color="auto" w:fill="FFFFFF"/>
        </w:rPr>
        <w:t>(1</w:t>
      </w:r>
      <w:r w:rsidRPr="009D1B58">
        <w:rPr>
          <w:rFonts w:ascii="Arial" w:hAnsi="Arial" w:cs="Arial"/>
          <w:shd w:val="clear" w:color="auto" w:fill="FFFFFF"/>
        </w:rPr>
        <w:t>) Comma aggiunto dall'</w:t>
      </w:r>
      <w:hyperlink r:id="rId14" w:anchor="/ricerca/fonti_documento?idDatabank=7&amp;idDocMaster=7973482&amp;idUnitaDoc=39934315&amp;nVigUnitaDoc=1&amp;docIdx=1&amp;isCorrelazioniSearch=true&amp;correlatoA=Normativa" w:history="1">
        <w:r w:rsidRPr="009D1B58">
          <w:rPr>
            <w:rStyle w:val="Collegamentoipertestuale"/>
            <w:rFonts w:ascii="Arial" w:hAnsi="Arial" w:cs="Arial"/>
            <w:color w:val="auto"/>
            <w:u w:val="none"/>
          </w:rPr>
          <w:t>articolo 35, comma 1, del D.L. 30 aprile 2019, n. 34</w:t>
        </w:r>
      </w:hyperlink>
      <w:r w:rsidRPr="009D1B58">
        <w:rPr>
          <w:rFonts w:ascii="Arial" w:hAnsi="Arial" w:cs="Arial"/>
          <w:shd w:val="clear" w:color="auto" w:fill="FFFFFF"/>
        </w:rPr>
        <w:t>, convertito con modificazioni dalla </w:t>
      </w:r>
      <w:hyperlink r:id="rId15" w:anchor="/ricerca/fonti_documento?idDatabank=7&amp;idDocMaster=8078387&amp;idUnitaDoc=41400006&amp;nVigUnitaDoc=1&amp;docIdx=1&amp;isCorrelazioniSearch=true&amp;correlatoA=Normativa" w:history="1">
        <w:r w:rsidRPr="009D1B58">
          <w:rPr>
            <w:rStyle w:val="Collegamentoipertestuale"/>
            <w:rFonts w:ascii="Arial" w:hAnsi="Arial" w:cs="Arial"/>
            <w:color w:val="auto"/>
            <w:u w:val="none"/>
          </w:rPr>
          <w:t>Legge 28 giugno 2019, n. 58</w:t>
        </w:r>
      </w:hyperlink>
      <w:r w:rsidRPr="009D1B58">
        <w:rPr>
          <w:rFonts w:ascii="Arial" w:hAnsi="Arial" w:cs="Arial"/>
          <w:shd w:val="clear" w:color="auto" w:fill="FFFFFF"/>
        </w:rPr>
        <w:t>.</w:t>
      </w:r>
    </w:p>
    <w:p w14:paraId="71E6FC29" w14:textId="7150640E" w:rsidR="00E06DE8" w:rsidRPr="009D1B58" w:rsidRDefault="00E06DE8" w:rsidP="009D1B58">
      <w:pPr>
        <w:pStyle w:val="dj-para-center"/>
        <w:shd w:val="clear" w:color="auto" w:fill="FFFFFF"/>
        <w:spacing w:before="0" w:beforeAutospacing="0" w:after="150" w:afterAutospacing="0" w:line="285" w:lineRule="atLeast"/>
        <w:jc w:val="both"/>
        <w:rPr>
          <w:rFonts w:ascii="Arial" w:hAnsi="Arial" w:cs="Arial"/>
        </w:rPr>
      </w:pPr>
      <w:r w:rsidRPr="009D1B58">
        <w:rPr>
          <w:rFonts w:ascii="Arial" w:hAnsi="Arial" w:cs="Arial"/>
        </w:rPr>
        <w:t>COMMA 125-QUINQUES</w:t>
      </w:r>
    </w:p>
    <w:p w14:paraId="4564A123" w14:textId="77777777" w:rsidR="00E06DE8" w:rsidRPr="009D1B58" w:rsidRDefault="00E06DE8" w:rsidP="009D1B58">
      <w:pPr>
        <w:pStyle w:val="dj-para-r1"/>
        <w:shd w:val="clear" w:color="auto" w:fill="FFFFFF"/>
        <w:spacing w:before="0" w:beforeAutospacing="0" w:after="150" w:afterAutospacing="0" w:line="285" w:lineRule="atLeast"/>
        <w:jc w:val="both"/>
        <w:rPr>
          <w:rFonts w:ascii="Arial" w:hAnsi="Arial" w:cs="Arial"/>
        </w:rPr>
      </w:pPr>
      <w:r w:rsidRPr="009D1B58">
        <w:rPr>
          <w:rFonts w:ascii="Arial" w:hAnsi="Arial" w:cs="Arial"/>
        </w:rPr>
        <w:t xml:space="preserve">125-quinquies. Per gli aiuti di Stato e gli aiuti de </w:t>
      </w:r>
      <w:proofErr w:type="spellStart"/>
      <w:r w:rsidRPr="009D1B58">
        <w:rPr>
          <w:rFonts w:ascii="Arial" w:hAnsi="Arial" w:cs="Arial"/>
        </w:rPr>
        <w:t>minimis</w:t>
      </w:r>
      <w:proofErr w:type="spellEnd"/>
      <w:r w:rsidRPr="009D1B58">
        <w:rPr>
          <w:rFonts w:ascii="Arial" w:hAnsi="Arial" w:cs="Arial"/>
        </w:rPr>
        <w:t xml:space="preserve"> contenuti nel Registro nazionale degli aiuti di Stato di cui all'</w:t>
      </w:r>
      <w:hyperlink r:id="rId16" w:anchor="/ricerca/fonti_documento?idDatabank=7&amp;idDocMaster=3668277&amp;idUnitaDoc=27676138&amp;nVigUnitaDoc=1&amp;docIdx=1&amp;isCorrelazioniSearch=true&amp;correlatoA=Normativa" w:history="1">
        <w:r w:rsidRPr="009D1B58">
          <w:rPr>
            <w:rStyle w:val="Collegamentoipertestuale"/>
            <w:rFonts w:ascii="Arial" w:hAnsi="Arial" w:cs="Arial"/>
            <w:color w:val="auto"/>
            <w:u w:val="none"/>
          </w:rPr>
          <w:t>articolo 52 della legge 24 dicembre 2012, n. 234</w:t>
        </w:r>
      </w:hyperlink>
      <w:r w:rsidRPr="009D1B58">
        <w:rPr>
          <w:rFonts w:ascii="Arial" w:hAnsi="Arial" w:cs="Arial"/>
        </w:rPr>
        <w:t xml:space="preserve">, la registrazione degli aiuti nel predetto sistema, con conseguente pubblicazione nella sezione trasparenza ivi prevista, operata dai soggetti che concedono o gestiscono gli aiuti medesimi ai sensi della relativa disciplina, tiene luogo degli obblighi di pubblicazione posti a carico dei soggetti </w:t>
      </w:r>
      <w:r w:rsidRPr="009D1B58">
        <w:rPr>
          <w:rFonts w:ascii="Arial" w:hAnsi="Arial" w:cs="Arial"/>
        </w:rPr>
        <w:lastRenderedPageBreak/>
        <w:t>di cui ai commi 125 e 125-bis, a condizione che venga dichiarata l'esistenza di aiuti oggetto di obbligo di pubblicazione nell'ambito del Registro nazionale degli aiuti di Stato nella nota integrativa del bilancio oppure, ove non tenute alla redazione della nota integrativa, sul proprio sito internet o, in mancanza, sul portale digitale delle associazioni di categoria di appartenenza (1).</w:t>
      </w:r>
    </w:p>
    <w:p w14:paraId="40869973" w14:textId="77777777" w:rsidR="00E06DE8" w:rsidRPr="009D1B58" w:rsidRDefault="00E06DE8" w:rsidP="009D1B58">
      <w:pPr>
        <w:pStyle w:val="dj-para-r1"/>
        <w:shd w:val="clear" w:color="auto" w:fill="FFFFFF"/>
        <w:spacing w:before="0" w:beforeAutospacing="0" w:after="150" w:afterAutospacing="0" w:line="285" w:lineRule="atLeast"/>
        <w:jc w:val="both"/>
        <w:rPr>
          <w:rFonts w:ascii="Arial" w:hAnsi="Arial" w:cs="Arial"/>
        </w:rPr>
      </w:pPr>
      <w:r w:rsidRPr="009D1B58">
        <w:rPr>
          <w:rFonts w:ascii="Arial" w:hAnsi="Arial" w:cs="Arial"/>
        </w:rPr>
        <w:t>(1) Comma aggiunto dall'</w:t>
      </w:r>
      <w:hyperlink r:id="rId17" w:anchor="/ricerca/fonti_documento?idDatabank=7&amp;idDocMaster=7973482&amp;idUnitaDoc=39934315&amp;nVigUnitaDoc=1&amp;docIdx=1&amp;isCorrelazioniSearch=true&amp;correlatoA=Normativa" w:history="1">
        <w:r w:rsidRPr="009D1B58">
          <w:rPr>
            <w:rStyle w:val="Collegamentoipertestuale"/>
            <w:rFonts w:ascii="Arial" w:hAnsi="Arial" w:cs="Arial"/>
            <w:color w:val="auto"/>
            <w:u w:val="none"/>
          </w:rPr>
          <w:t>articolo 35, comma 1, del D.L. 30 aprile 2019, n. 34</w:t>
        </w:r>
      </w:hyperlink>
      <w:r w:rsidRPr="009D1B58">
        <w:rPr>
          <w:rFonts w:ascii="Arial" w:hAnsi="Arial" w:cs="Arial"/>
        </w:rPr>
        <w:t>, convertito con modificazioni dalla </w:t>
      </w:r>
      <w:hyperlink r:id="rId18" w:anchor="/ricerca/fonti_documento?idDatabank=7&amp;idDocMaster=8078387&amp;idUnitaDoc=41400006&amp;nVigUnitaDoc=1&amp;docIdx=1&amp;isCorrelazioniSearch=true&amp;correlatoA=Normativa" w:history="1">
        <w:r w:rsidRPr="009D1B58">
          <w:rPr>
            <w:rStyle w:val="Collegamentoipertestuale"/>
            <w:rFonts w:ascii="Arial" w:hAnsi="Arial" w:cs="Arial"/>
            <w:color w:val="auto"/>
            <w:u w:val="none"/>
          </w:rPr>
          <w:t>Legge 28 giugno 2019, n. 58</w:t>
        </w:r>
      </w:hyperlink>
      <w:r w:rsidRPr="009D1B58">
        <w:rPr>
          <w:rFonts w:ascii="Arial" w:hAnsi="Arial" w:cs="Arial"/>
        </w:rPr>
        <w:t>.​</w:t>
      </w:r>
    </w:p>
    <w:p w14:paraId="55E63E32" w14:textId="77777777" w:rsidR="003C7849" w:rsidRPr="009D1B58" w:rsidRDefault="003C7849" w:rsidP="009D1B58">
      <w:pPr>
        <w:pStyle w:val="dj-para-center"/>
        <w:shd w:val="clear" w:color="auto" w:fill="FFFFFF"/>
        <w:spacing w:before="0" w:beforeAutospacing="0" w:after="150" w:afterAutospacing="0" w:line="285" w:lineRule="atLeast"/>
        <w:jc w:val="both"/>
        <w:rPr>
          <w:rFonts w:ascii="Arial" w:hAnsi="Arial" w:cs="Arial"/>
        </w:rPr>
      </w:pPr>
      <w:r w:rsidRPr="009D1B58">
        <w:rPr>
          <w:rFonts w:ascii="Arial" w:hAnsi="Arial" w:cs="Arial"/>
        </w:rPr>
        <w:t>COMMA 127</w:t>
      </w:r>
    </w:p>
    <w:p w14:paraId="7CECE1D2" w14:textId="77777777" w:rsidR="003C7849" w:rsidRPr="009D1B58" w:rsidRDefault="003C7849" w:rsidP="009D1B58">
      <w:pPr>
        <w:pStyle w:val="dj-para-r1"/>
        <w:shd w:val="clear" w:color="auto" w:fill="FFFFFF"/>
        <w:spacing w:before="0" w:beforeAutospacing="0" w:after="150" w:afterAutospacing="0" w:line="285" w:lineRule="atLeast"/>
        <w:jc w:val="both"/>
        <w:rPr>
          <w:rFonts w:ascii="Arial" w:hAnsi="Arial" w:cs="Arial"/>
        </w:rPr>
      </w:pPr>
      <w:r w:rsidRPr="009D1B58">
        <w:rPr>
          <w:rFonts w:ascii="Arial" w:hAnsi="Arial" w:cs="Arial"/>
        </w:rPr>
        <w:t>127. Al fine di evitare la pubblicazione di informazioni non rilevanti, l'obbligo di pubblicazione di cui ai commi 125, 125-bis e 126 non si applica ove l'importo monetario di sovvenzioni, sussidi, vantaggi, contributi o aiuti, in denaro o in natura, privi di natura corrispettiva, retributiva o risarcitoria effettivamente erogati al soggetto beneficiario sia inferiore a 10.000 euro nel periodo considerato (1).</w:t>
      </w:r>
    </w:p>
    <w:p w14:paraId="26A03771" w14:textId="77777777" w:rsidR="003C7849" w:rsidRPr="009D1B58" w:rsidRDefault="003C7849" w:rsidP="009D1B58">
      <w:pPr>
        <w:pStyle w:val="dj-para-r1"/>
        <w:shd w:val="clear" w:color="auto" w:fill="FFFFFF"/>
        <w:spacing w:before="0" w:beforeAutospacing="0" w:after="150" w:afterAutospacing="0" w:line="285" w:lineRule="atLeast"/>
        <w:jc w:val="both"/>
        <w:rPr>
          <w:rFonts w:ascii="Arial" w:hAnsi="Arial" w:cs="Arial"/>
        </w:rPr>
      </w:pPr>
      <w:r w:rsidRPr="009D1B58">
        <w:rPr>
          <w:rFonts w:ascii="Arial" w:hAnsi="Arial" w:cs="Arial"/>
        </w:rPr>
        <w:t>(1) Comma sostituito dall'</w:t>
      </w:r>
      <w:hyperlink r:id="rId19" w:anchor="/ricerca/fonti_documento?idDatabank=7&amp;idDocMaster=7973482&amp;idUnitaDoc=39934315&amp;nVigUnitaDoc=1&amp;docIdx=1&amp;isCorrelazioniSearch=true&amp;correlatoA=Normativa" w:history="1">
        <w:r w:rsidRPr="009D1B58">
          <w:rPr>
            <w:rStyle w:val="Collegamentoipertestuale"/>
            <w:rFonts w:ascii="Arial" w:hAnsi="Arial" w:cs="Arial"/>
            <w:color w:val="auto"/>
            <w:u w:val="none"/>
          </w:rPr>
          <w:t>articolo 35, comma 1, del D.L. 30 aprile 2019, n. 34</w:t>
        </w:r>
      </w:hyperlink>
      <w:r w:rsidRPr="009D1B58">
        <w:rPr>
          <w:rFonts w:ascii="Arial" w:hAnsi="Arial" w:cs="Arial"/>
        </w:rPr>
        <w:t>, convertito con modificazioni dalla </w:t>
      </w:r>
      <w:hyperlink r:id="rId20" w:anchor="/ricerca/fonti_documento?idDatabank=7&amp;idDocMaster=8078387&amp;idUnitaDoc=41400006&amp;nVigUnitaDoc=1&amp;docIdx=1&amp;isCorrelazioniSearch=true&amp;correlatoA=Normativa" w:history="1">
        <w:r w:rsidRPr="009D1B58">
          <w:rPr>
            <w:rStyle w:val="Collegamentoipertestuale"/>
            <w:rFonts w:ascii="Arial" w:hAnsi="Arial" w:cs="Arial"/>
            <w:color w:val="auto"/>
            <w:u w:val="none"/>
          </w:rPr>
          <w:t>Legge 28 giugno 2019, n. 58</w:t>
        </w:r>
      </w:hyperlink>
      <w:r w:rsidRPr="009D1B58">
        <w:rPr>
          <w:rFonts w:ascii="Arial" w:hAnsi="Arial" w:cs="Arial"/>
        </w:rPr>
        <w:t>.​​​</w:t>
      </w:r>
    </w:p>
    <w:p w14:paraId="5D823AC1" w14:textId="77777777" w:rsidR="00611817" w:rsidRPr="009D1B58" w:rsidRDefault="00611817" w:rsidP="009D1B58">
      <w:pPr>
        <w:jc w:val="both"/>
        <w:rPr>
          <w:rFonts w:ascii="Arial" w:hAnsi="Arial" w:cs="Arial"/>
          <w:sz w:val="24"/>
          <w:szCs w:val="24"/>
        </w:rPr>
      </w:pPr>
    </w:p>
    <w:sectPr w:rsidR="00611817" w:rsidRPr="009D1B5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82F"/>
    <w:rsid w:val="003C7849"/>
    <w:rsid w:val="00611817"/>
    <w:rsid w:val="006B482F"/>
    <w:rsid w:val="009D1B58"/>
    <w:rsid w:val="00E06D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D87B8"/>
  <w15:chartTrackingRefBased/>
  <w15:docId w15:val="{95C1BE1F-DBD6-4257-B265-68C612A0B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HAnsi"/>
        <w:sz w:val="28"/>
        <w:szCs w:val="28"/>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j-para-center">
    <w:name w:val="dj-para-center"/>
    <w:basedOn w:val="Normale"/>
    <w:rsid w:val="006B482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j-para-r1">
    <w:name w:val="dj-para-r1"/>
    <w:basedOn w:val="Normale"/>
    <w:rsid w:val="006B482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6B482F"/>
    <w:rPr>
      <w:color w:val="0000FF"/>
      <w:u w:val="single"/>
    </w:rPr>
  </w:style>
  <w:style w:type="paragraph" w:customStyle="1" w:styleId="dj-para-r2">
    <w:name w:val="dj-para-r2"/>
    <w:basedOn w:val="Normale"/>
    <w:rsid w:val="006B482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ng-scope">
    <w:name w:val="ng-scope"/>
    <w:basedOn w:val="Normale"/>
    <w:rsid w:val="009D1B58"/>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234701">
      <w:bodyDiv w:val="1"/>
      <w:marLeft w:val="0"/>
      <w:marRight w:val="0"/>
      <w:marTop w:val="0"/>
      <w:marBottom w:val="0"/>
      <w:divBdr>
        <w:top w:val="none" w:sz="0" w:space="0" w:color="auto"/>
        <w:left w:val="none" w:sz="0" w:space="0" w:color="auto"/>
        <w:bottom w:val="none" w:sz="0" w:space="0" w:color="auto"/>
        <w:right w:val="none" w:sz="0" w:space="0" w:color="auto"/>
      </w:divBdr>
    </w:div>
    <w:div w:id="261305993">
      <w:bodyDiv w:val="1"/>
      <w:marLeft w:val="0"/>
      <w:marRight w:val="0"/>
      <w:marTop w:val="0"/>
      <w:marBottom w:val="0"/>
      <w:divBdr>
        <w:top w:val="none" w:sz="0" w:space="0" w:color="auto"/>
        <w:left w:val="none" w:sz="0" w:space="0" w:color="auto"/>
        <w:bottom w:val="none" w:sz="0" w:space="0" w:color="auto"/>
        <w:right w:val="none" w:sz="0" w:space="0" w:color="auto"/>
      </w:divBdr>
      <w:divsChild>
        <w:div w:id="346060238">
          <w:marLeft w:val="0"/>
          <w:marRight w:val="0"/>
          <w:marTop w:val="150"/>
          <w:marBottom w:val="0"/>
          <w:divBdr>
            <w:top w:val="none" w:sz="0" w:space="0" w:color="auto"/>
            <w:left w:val="none" w:sz="0" w:space="0" w:color="auto"/>
            <w:bottom w:val="none" w:sz="0" w:space="0" w:color="auto"/>
            <w:right w:val="none" w:sz="0" w:space="0" w:color="auto"/>
          </w:divBdr>
        </w:div>
      </w:divsChild>
    </w:div>
    <w:div w:id="435758488">
      <w:bodyDiv w:val="1"/>
      <w:marLeft w:val="0"/>
      <w:marRight w:val="0"/>
      <w:marTop w:val="0"/>
      <w:marBottom w:val="0"/>
      <w:divBdr>
        <w:top w:val="none" w:sz="0" w:space="0" w:color="auto"/>
        <w:left w:val="none" w:sz="0" w:space="0" w:color="auto"/>
        <w:bottom w:val="none" w:sz="0" w:space="0" w:color="auto"/>
        <w:right w:val="none" w:sz="0" w:space="0" w:color="auto"/>
      </w:divBdr>
    </w:div>
    <w:div w:id="534465882">
      <w:bodyDiv w:val="1"/>
      <w:marLeft w:val="0"/>
      <w:marRight w:val="0"/>
      <w:marTop w:val="0"/>
      <w:marBottom w:val="0"/>
      <w:divBdr>
        <w:top w:val="none" w:sz="0" w:space="0" w:color="auto"/>
        <w:left w:val="none" w:sz="0" w:space="0" w:color="auto"/>
        <w:bottom w:val="none" w:sz="0" w:space="0" w:color="auto"/>
        <w:right w:val="none" w:sz="0" w:space="0" w:color="auto"/>
      </w:divBdr>
    </w:div>
    <w:div w:id="832526212">
      <w:bodyDiv w:val="1"/>
      <w:marLeft w:val="0"/>
      <w:marRight w:val="0"/>
      <w:marTop w:val="0"/>
      <w:marBottom w:val="0"/>
      <w:divBdr>
        <w:top w:val="none" w:sz="0" w:space="0" w:color="auto"/>
        <w:left w:val="none" w:sz="0" w:space="0" w:color="auto"/>
        <w:bottom w:val="none" w:sz="0" w:space="0" w:color="auto"/>
        <w:right w:val="none" w:sz="0" w:space="0" w:color="auto"/>
      </w:divBdr>
    </w:div>
    <w:div w:id="982538236">
      <w:bodyDiv w:val="1"/>
      <w:marLeft w:val="0"/>
      <w:marRight w:val="0"/>
      <w:marTop w:val="0"/>
      <w:marBottom w:val="0"/>
      <w:divBdr>
        <w:top w:val="none" w:sz="0" w:space="0" w:color="auto"/>
        <w:left w:val="none" w:sz="0" w:space="0" w:color="auto"/>
        <w:bottom w:val="none" w:sz="0" w:space="0" w:color="auto"/>
        <w:right w:val="none" w:sz="0" w:space="0" w:color="auto"/>
      </w:divBdr>
      <w:divsChild>
        <w:div w:id="1263487129">
          <w:marLeft w:val="0"/>
          <w:marRight w:val="0"/>
          <w:marTop w:val="0"/>
          <w:marBottom w:val="0"/>
          <w:divBdr>
            <w:top w:val="none" w:sz="0" w:space="0" w:color="auto"/>
            <w:left w:val="none" w:sz="0" w:space="0" w:color="auto"/>
            <w:bottom w:val="none" w:sz="0" w:space="0" w:color="auto"/>
            <w:right w:val="none" w:sz="0" w:space="0" w:color="auto"/>
          </w:divBdr>
          <w:divsChild>
            <w:div w:id="1295788670">
              <w:marLeft w:val="0"/>
              <w:marRight w:val="0"/>
              <w:marTop w:val="0"/>
              <w:marBottom w:val="0"/>
              <w:divBdr>
                <w:top w:val="none" w:sz="0" w:space="0" w:color="auto"/>
                <w:left w:val="none" w:sz="0" w:space="0" w:color="auto"/>
                <w:bottom w:val="none" w:sz="0" w:space="0" w:color="auto"/>
                <w:right w:val="none" w:sz="0" w:space="0" w:color="auto"/>
              </w:divBdr>
              <w:divsChild>
                <w:div w:id="485558194">
                  <w:marLeft w:val="0"/>
                  <w:marRight w:val="0"/>
                  <w:marTop w:val="0"/>
                  <w:marBottom w:val="0"/>
                  <w:divBdr>
                    <w:top w:val="none" w:sz="0" w:space="0" w:color="auto"/>
                    <w:left w:val="none" w:sz="0" w:space="0" w:color="auto"/>
                    <w:bottom w:val="none" w:sz="0" w:space="0" w:color="auto"/>
                    <w:right w:val="none" w:sz="0" w:space="0" w:color="auto"/>
                  </w:divBdr>
                  <w:divsChild>
                    <w:div w:id="11189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276942">
      <w:bodyDiv w:val="1"/>
      <w:marLeft w:val="0"/>
      <w:marRight w:val="0"/>
      <w:marTop w:val="0"/>
      <w:marBottom w:val="0"/>
      <w:divBdr>
        <w:top w:val="none" w:sz="0" w:space="0" w:color="auto"/>
        <w:left w:val="none" w:sz="0" w:space="0" w:color="auto"/>
        <w:bottom w:val="none" w:sz="0" w:space="0" w:color="auto"/>
        <w:right w:val="none" w:sz="0" w:space="0" w:color="auto"/>
      </w:divBdr>
      <w:divsChild>
        <w:div w:id="76176165">
          <w:marLeft w:val="0"/>
          <w:marRight w:val="0"/>
          <w:marTop w:val="0"/>
          <w:marBottom w:val="0"/>
          <w:divBdr>
            <w:top w:val="none" w:sz="0" w:space="0" w:color="auto"/>
            <w:left w:val="none" w:sz="0" w:space="0" w:color="auto"/>
            <w:bottom w:val="none" w:sz="0" w:space="0" w:color="auto"/>
            <w:right w:val="none" w:sz="0" w:space="0" w:color="auto"/>
          </w:divBdr>
          <w:divsChild>
            <w:div w:id="1767530703">
              <w:marLeft w:val="0"/>
              <w:marRight w:val="0"/>
              <w:marTop w:val="0"/>
              <w:marBottom w:val="0"/>
              <w:divBdr>
                <w:top w:val="none" w:sz="0" w:space="0" w:color="auto"/>
                <w:left w:val="none" w:sz="0" w:space="0" w:color="auto"/>
                <w:bottom w:val="none" w:sz="0" w:space="0" w:color="auto"/>
                <w:right w:val="none" w:sz="0" w:space="0" w:color="auto"/>
              </w:divBdr>
              <w:divsChild>
                <w:div w:id="211381625">
                  <w:marLeft w:val="0"/>
                  <w:marRight w:val="0"/>
                  <w:marTop w:val="0"/>
                  <w:marBottom w:val="0"/>
                  <w:divBdr>
                    <w:top w:val="none" w:sz="0" w:space="0" w:color="auto"/>
                    <w:left w:val="none" w:sz="0" w:space="0" w:color="auto"/>
                    <w:bottom w:val="none" w:sz="0" w:space="0" w:color="auto"/>
                    <w:right w:val="none" w:sz="0" w:space="0" w:color="auto"/>
                  </w:divBdr>
                  <w:divsChild>
                    <w:div w:id="3196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79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jure.it/" TargetMode="External"/><Relationship Id="rId13" Type="http://schemas.openxmlformats.org/officeDocument/2006/relationships/hyperlink" Target="https://dejure.it/" TargetMode="External"/><Relationship Id="rId18" Type="http://schemas.openxmlformats.org/officeDocument/2006/relationships/hyperlink" Target="https://dejure.it/"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dejure.it/" TargetMode="External"/><Relationship Id="rId12" Type="http://schemas.openxmlformats.org/officeDocument/2006/relationships/hyperlink" Target="https://dejure.it/" TargetMode="External"/><Relationship Id="rId17" Type="http://schemas.openxmlformats.org/officeDocument/2006/relationships/hyperlink" Target="https://dejure.it/" TargetMode="External"/><Relationship Id="rId25"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hyperlink" Target="https://dejure.it/" TargetMode="External"/><Relationship Id="rId20" Type="http://schemas.openxmlformats.org/officeDocument/2006/relationships/hyperlink" Target="https://dejure.it/" TargetMode="External"/><Relationship Id="rId1" Type="http://schemas.openxmlformats.org/officeDocument/2006/relationships/styles" Target="styles.xml"/><Relationship Id="rId6" Type="http://schemas.openxmlformats.org/officeDocument/2006/relationships/hyperlink" Target="https://dejure.it/" TargetMode="External"/><Relationship Id="rId11" Type="http://schemas.openxmlformats.org/officeDocument/2006/relationships/hyperlink" Target="https://dejure.it/" TargetMode="External"/><Relationship Id="rId24" Type="http://schemas.openxmlformats.org/officeDocument/2006/relationships/customXml" Target="../customXml/item2.xml"/><Relationship Id="rId5" Type="http://schemas.openxmlformats.org/officeDocument/2006/relationships/hyperlink" Target="https://dejure.it/" TargetMode="External"/><Relationship Id="rId15" Type="http://schemas.openxmlformats.org/officeDocument/2006/relationships/hyperlink" Target="https://dejure.it/" TargetMode="External"/><Relationship Id="rId23" Type="http://schemas.openxmlformats.org/officeDocument/2006/relationships/customXml" Target="../customXml/item1.xml"/><Relationship Id="rId10" Type="http://schemas.openxmlformats.org/officeDocument/2006/relationships/hyperlink" Target="https://dejure.it/" TargetMode="External"/><Relationship Id="rId19" Type="http://schemas.openxmlformats.org/officeDocument/2006/relationships/hyperlink" Target="https://dejure.it/" TargetMode="External"/><Relationship Id="rId4" Type="http://schemas.openxmlformats.org/officeDocument/2006/relationships/hyperlink" Target="https://dejure.it/" TargetMode="External"/><Relationship Id="rId9" Type="http://schemas.openxmlformats.org/officeDocument/2006/relationships/hyperlink" Target="https://dejure.it/" TargetMode="External"/><Relationship Id="rId14" Type="http://schemas.openxmlformats.org/officeDocument/2006/relationships/hyperlink" Target="https://dejure.it/"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B98526F2D23B6489C7093E6CCF9007C" ma:contentTypeVersion="4" ma:contentTypeDescription="Creare un nuovo documento." ma:contentTypeScope="" ma:versionID="b656967dbce89e873b87fa29f07f3548">
  <xsd:schema xmlns:xsd="http://www.w3.org/2001/XMLSchema" xmlns:xs="http://www.w3.org/2001/XMLSchema" xmlns:p="http://schemas.microsoft.com/office/2006/metadata/properties" xmlns:ns2="8b2aca1a-4145-41f8-a98a-e73a98684ae9" targetNamespace="http://schemas.microsoft.com/office/2006/metadata/properties" ma:root="true" ma:fieldsID="f0ea2d97eef1246a207eb9a036405015" ns2:_="">
    <xsd:import namespace="8b2aca1a-4145-41f8-a98a-e73a98684a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aca1a-4145-41f8-a98a-e73a98684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6D6197-51DE-4369-8701-5FF4FC58CDC1}"/>
</file>

<file path=customXml/itemProps2.xml><?xml version="1.0" encoding="utf-8"?>
<ds:datastoreItem xmlns:ds="http://schemas.openxmlformats.org/officeDocument/2006/customXml" ds:itemID="{FB0C5A96-EC89-47DB-85D7-01321A9836E8}"/>
</file>

<file path=customXml/itemProps3.xml><?xml version="1.0" encoding="utf-8"?>
<ds:datastoreItem xmlns:ds="http://schemas.openxmlformats.org/officeDocument/2006/customXml" ds:itemID="{942B0820-0293-492B-8EE5-57BEBBE147FD}"/>
</file>

<file path=docProps/app.xml><?xml version="1.0" encoding="utf-8"?>
<Properties xmlns="http://schemas.openxmlformats.org/officeDocument/2006/extended-properties" xmlns:vt="http://schemas.openxmlformats.org/officeDocument/2006/docPropsVTypes">
  <Template>Normal</Template>
  <TotalTime>7</TotalTime>
  <Pages>2</Pages>
  <Words>1092</Words>
  <Characters>6226</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GROSSI</dc:creator>
  <cp:keywords/>
  <dc:description/>
  <cp:lastModifiedBy>PAOLA GROSSI</cp:lastModifiedBy>
  <cp:revision>1</cp:revision>
  <dcterms:created xsi:type="dcterms:W3CDTF">2021-03-02T11:25:00Z</dcterms:created>
  <dcterms:modified xsi:type="dcterms:W3CDTF">2021-03-02T11:33:00Z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0x0101003B98526F2D23B6489C7093E6CCF9007C</vt:lpwstr>
  </property>
</Properties>
</file>